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djustRightInd w:val="0"/>
        <w:snapToGrid w:val="0"/>
        <w:spacing w:before="0" w:after="0" w:line="360" w:lineRule="auto"/>
        <w:ind w:left="420" w:leftChars="200"/>
        <w:jc w:val="center"/>
        <w:rPr>
          <w:rFonts w:hint="default" w:cs="黑体" w:asciiTheme="minorEastAsia" w:hAnsiTheme="minorEastAsia" w:eastAsiaTheme="minorEastAsia"/>
          <w:bCs w:val="0"/>
          <w:sz w:val="24"/>
          <w:szCs w:val="24"/>
          <w:highlight w:val="none"/>
          <w:lang w:val="en-US" w:eastAsia="zh-CN"/>
        </w:rPr>
      </w:pPr>
      <w:r>
        <w:rPr>
          <w:rFonts w:hint="eastAsia" w:cs="黑体" w:asciiTheme="minorEastAsia" w:hAnsiTheme="minorEastAsia" w:eastAsiaTheme="minorEastAsia"/>
          <w:bCs w:val="0"/>
          <w:sz w:val="24"/>
          <w:szCs w:val="24"/>
          <w:highlight w:val="none"/>
          <w:lang w:val="en-US" w:eastAsia="zh-CN"/>
        </w:rPr>
        <w:t>采购人需求</w:t>
      </w:r>
    </w:p>
    <w:p>
      <w:pPr>
        <w:pStyle w:val="3"/>
        <w:keepNext w:val="0"/>
        <w:keepLines w:val="0"/>
        <w:adjustRightInd w:val="0"/>
        <w:snapToGrid w:val="0"/>
        <w:spacing w:before="0" w:after="0" w:line="360" w:lineRule="auto"/>
        <w:ind w:left="420" w:leftChars="200"/>
        <w:rPr>
          <w:rFonts w:cs="黑体" w:asciiTheme="minorEastAsia" w:hAnsiTheme="minorEastAsia" w:eastAsiaTheme="minorEastAsia"/>
          <w:bCs w:val="0"/>
          <w:sz w:val="24"/>
          <w:szCs w:val="24"/>
          <w:highlight w:val="none"/>
        </w:rPr>
      </w:pPr>
      <w:r>
        <w:rPr>
          <w:rFonts w:hint="eastAsia" w:cs="黑体" w:asciiTheme="minorEastAsia" w:hAnsiTheme="minorEastAsia" w:eastAsiaTheme="minorEastAsia"/>
          <w:bCs w:val="0"/>
          <w:sz w:val="24"/>
          <w:szCs w:val="24"/>
          <w:highlight w:val="none"/>
          <w:lang w:val="en-US"/>
        </w:rPr>
        <w:t>（一）</w:t>
      </w:r>
      <w:r>
        <w:rPr>
          <w:rFonts w:hint="eastAsia" w:cs="黑体" w:asciiTheme="minorEastAsia" w:hAnsiTheme="minorEastAsia" w:eastAsiaTheme="minorEastAsia"/>
          <w:bCs w:val="0"/>
          <w:sz w:val="24"/>
          <w:szCs w:val="24"/>
          <w:highlight w:val="none"/>
        </w:rPr>
        <w:t>服务内容（不少于</w:t>
      </w:r>
      <w:r>
        <w:rPr>
          <w:rFonts w:hint="eastAsia" w:cs="黑体" w:asciiTheme="minorEastAsia" w:hAnsiTheme="minorEastAsia" w:eastAsiaTheme="minorEastAsia"/>
          <w:bCs w:val="0"/>
          <w:sz w:val="24"/>
          <w:szCs w:val="24"/>
          <w:highlight w:val="none"/>
          <w:lang w:val="en-US"/>
        </w:rPr>
        <w:t>194184</w:t>
      </w:r>
      <w:r>
        <w:rPr>
          <w:rFonts w:hint="eastAsia" w:cs="黑体" w:asciiTheme="minorEastAsia" w:hAnsiTheme="minorEastAsia" w:eastAsiaTheme="minorEastAsia"/>
          <w:bCs w:val="0"/>
          <w:sz w:val="24"/>
          <w:szCs w:val="24"/>
          <w:highlight w:val="none"/>
        </w:rPr>
        <w:t>个工时）</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1.配合开展来（返）穗人员排查、特殊人群核查</w:t>
      </w:r>
      <w:bookmarkStart w:id="0" w:name="_GoBack"/>
      <w:bookmarkEnd w:id="0"/>
      <w:r>
        <w:rPr>
          <w:rFonts w:hint="eastAsia" w:asciiTheme="minorEastAsia" w:hAnsiTheme="minorEastAsia" w:eastAsiaTheme="minorEastAsia"/>
          <w:sz w:val="24"/>
          <w:highlight w:val="none"/>
        </w:rPr>
        <w:t>、社区三人小组、隔离酒店专班等疫情防控工作。</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2.协助开展实有人口摸排专项、粤居码推广应用及党建引领城中村治理等专项工作。</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3.落实做好网格基础数据核实、信息采集及矛盾纠纷、安全防范、公共安全等隐患排查工作，开展宣传自治章程、村规民约和村务工作等指引工作，并配合做好镇党委、政府各时期交办的中心工作。</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4.完成广州市南沙区黄阁镇人民政府（网格中心）交办的其它工作。</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5.人员要求</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人员基本要求：拥护中国共产党的领导，遵守党政机关工作纪律和有关规章制度；全日制大学专科或以上文化程度,能熟练使用智能手机和计算机操作；身体健康，品行端正，责任心强，吃苦耐劳；体检合格。</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（1）人员其他要求：</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1.1具备良好的身体素质和心理素质，身体健康，热爱职业，服从安排；</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1.2具备扎实的理论基础和较强的事业心、责任感以及组织管理能力；</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受行政开除处分未满五年、尚未解除纪律处分或者正在接受纪律审查的人员，以及因涉嫌违法违纪正在接受审计、纪律审查，或者涉嫌犯罪，司法程序尚未终结，或者刑事处罚期限未满的不得参与本项目的服务工作。</w:t>
      </w:r>
    </w:p>
    <w:p>
      <w:pPr>
        <w:pStyle w:val="3"/>
        <w:keepNext w:val="0"/>
        <w:keepLines w:val="0"/>
        <w:adjustRightInd w:val="0"/>
        <w:snapToGrid w:val="0"/>
        <w:spacing w:before="0" w:after="0" w:line="360" w:lineRule="auto"/>
        <w:ind w:left="420" w:leftChars="200"/>
        <w:rPr>
          <w:rFonts w:cs="黑体" w:asciiTheme="minorEastAsia" w:hAnsiTheme="minorEastAsia" w:eastAsiaTheme="minorEastAsia"/>
          <w:bCs w:val="0"/>
          <w:sz w:val="24"/>
          <w:szCs w:val="24"/>
          <w:highlight w:val="none"/>
        </w:rPr>
      </w:pPr>
      <w:r>
        <w:rPr>
          <w:rFonts w:hint="eastAsia" w:cs="黑体" w:asciiTheme="minorEastAsia" w:hAnsiTheme="minorEastAsia" w:eastAsiaTheme="minorEastAsia"/>
          <w:bCs w:val="0"/>
          <w:sz w:val="24"/>
          <w:szCs w:val="24"/>
          <w:highlight w:val="none"/>
          <w:lang w:val="en-US"/>
        </w:rPr>
        <w:t>（二）</w:t>
      </w:r>
      <w:r>
        <w:rPr>
          <w:rFonts w:hint="eastAsia" w:cs="黑体" w:asciiTheme="minorEastAsia" w:hAnsiTheme="minorEastAsia" w:eastAsiaTheme="minorEastAsia"/>
          <w:bCs w:val="0"/>
          <w:sz w:val="24"/>
          <w:szCs w:val="24"/>
          <w:highlight w:val="none"/>
        </w:rPr>
        <w:t>服务要求</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1.中标供应商对所拟派人员要严格审查，保证拟派人员没有劳动教养和刑事犯罪记录、健康状况良好、无精神病史。服务人员须素质良好，无违法犯罪记录，退役军人为优。</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2.中标供应商必须严格按照国家、广东省、广州市有关的劳动法规和保险条例，为服务人员提供完善的劳动权益保障。</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中标供应商必须采取切实有效措施保持服务队伍的稳定，严格控制非违纪人员轮换岗比例。现场主管更换，应提前一个月以书面形式通知采购人，其他队员更换要提前一周告知采购人。确保服务质量不因人员变动而受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中标供应商工作人员如在服务过程中不听取采购人合理意见的，中标供应商需在采购人意见提出3个工作日内作出整改；中标供应商派驻采购单位的工作人员不尽职守的，中标供应商须在接到采购人书面通知后3天内更换人员。</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如因用工引起的劳动纠纷问题或出现伤、病及意外死亡情况时，由中标供应商负责调查处理解决并承担相应的法律责任；若采购人因中标供应商派驻人员用工引起的劳动纠纷而被追究责任的，中标供应商应赔偿采购人所遭受的一切损失并承担违约责任。</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6.中标供应商必须确保本项目成果数据实事求是、客观公正，符合法律、法规、技术标准。</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签订合同前中标供应商必须按照国家相关保密规定，分别向采购人、服务人员签订为采购人保密的协议，保守采购人的工作秘密。服务人员签订的保密协议，中标供应商需将复印件交给采购人备案；中标供应商确保服务人员保守采购人所有与业务工作相关的秘密，严禁泄露给无关的第三方（包括中标供应商）。因中标供应商保密履责不到位，造成不良影响和损失的，采购人有权追究中标供应商法律责任。</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8.中标供应商应按采购人的要求对协助服务工作及成果进行及时复核、修改，当采购人下达工作任务时，不得以任何理由延迟或不履行任务。</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9.中标供应商有义务做好服务人员的岗前培训工作，在服务过程中，采购人有权实施监督检查，同时接受广大市民的监督。</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10.中标供应商必须做好安全保障措施，保证人员安全，在服务过程中人员产生的纠纷由中标供应商自行负责解决，涉及相关费用由中标供应商负责。</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11.中标供应商在日常管理中要建立交接班、请（休）假、上下班等登记制度，采购人有权查阅记录。如因服务人员的休请假、撤换或辞退造成人数的空缺，中标供应商应在3天内予以补充。</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12.中标供应商不得索取、收受有关部门的钱、物，不得接受有关部门的宴请、有价证券、娱乐、旅游等。</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13.合同期满或因中标供应商原因，采购人提前解除合同的，中标供应商必须按采购人的要求按时撤离，并做好服务事项交接和相关资料的移交工作。</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14.中标供应商在服务期间，因重要检查、大型活动、突发公共事件对采购人特别委派任务，中标供应商必须积极无条件响应，并按采购人的要求2小时内到达工作现场。</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15.中标供应商不得随意更换服务人员，如需更换的，则必须征求采购人意见，同意后，经试用符合要求方可更换。</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16.采购人按实际需要，要求中标供应商提供具有特殊专长的服务人员；采购人有权挑选符合条件的特殊岗位的服务人员。</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采购人有权更换不符合使用要求或损害采购人利益的服务人员。采购人提出更换要求并与中标供应商协商，协商完成后中标供应商应在3个天内予以更换。如服务人员管理能力低、服务质量差，采购人有权采取相应的惩罚措施，或要求中标供应商更换人员。如服务人员违反或损害采购人利益，采购人可要求中标供应商更换人员。</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18.中标供应商应针对本项目建立协助辅助服务方案，以及组织架构、人员录用与管理等内容的规章制度，在实施前向采购人报告，采购人有审核权，经采购人同意后，方能实施。</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19.采购人对重要岗位的设置、人员录用与管理以及重要的管理决策有直接参与权与审批权。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20.在处理特殊事件和紧急、突发事故时，采购人对中标供应商派出的服务人员有直接指挥权。</w:t>
      </w:r>
    </w:p>
    <w:p>
      <w:pPr>
        <w:spacing w:line="360" w:lineRule="auto"/>
        <w:ind w:firstLine="480" w:firstLineChars="200"/>
      </w:pPr>
      <w:r>
        <w:rPr>
          <w:rFonts w:hint="eastAsia" w:asciiTheme="minorEastAsia" w:hAnsiTheme="minorEastAsia" w:eastAsiaTheme="minorEastAsia"/>
          <w:sz w:val="24"/>
          <w:highlight w:val="none"/>
        </w:rPr>
        <w:t>21.本项目不接受联合体投标，中标项目不得转包。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NGI5MDViNzI4ODExZmZiODMxZGI2ZWIzODk4NDUifQ=="/>
  </w:docVars>
  <w:rsids>
    <w:rsidRoot w:val="00000000"/>
    <w:rsid w:val="2B1C528D"/>
    <w:rsid w:val="6B87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b/>
      <w:kern w:val="44"/>
      <w:sz w:val="32"/>
      <w:szCs w:val="20"/>
    </w:rPr>
  </w:style>
  <w:style w:type="paragraph" w:styleId="3">
    <w:name w:val="heading 3"/>
    <w:basedOn w:val="1"/>
    <w:next w:val="4"/>
    <w:qFormat/>
    <w:uiPriority w:val="0"/>
    <w:pPr>
      <w:keepNext/>
      <w:keepLines/>
      <w:spacing w:before="260" w:after="260" w:line="416" w:lineRule="auto"/>
      <w:outlineLvl w:val="2"/>
    </w:pPr>
    <w:rPr>
      <w:b/>
      <w:bCs/>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rPr>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2026</Words>
  <Characters>2075</Characters>
  <Lines>0</Lines>
  <Paragraphs>0</Paragraphs>
  <TotalTime>0</TotalTime>
  <ScaleCrop>false</ScaleCrop>
  <LinksUpToDate>false</LinksUpToDate>
  <CharactersWithSpaces>2075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2023-03-14T06:46:00Z</dcterms:created>
  <dc:creator>DELL</dc:creator>
  <cp:lastModifiedBy>..</cp:lastModifiedBy>
  <dcterms:modified xsi:type="dcterms:W3CDTF">2023-03-14T07:00:53Z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06DADCE66586484D9F284444FDBC8636</vt:lpwstr>
  </property>
</Properties>
</file>